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F2" w:rsidRPr="006D7EF2" w:rsidRDefault="006D7EF2" w:rsidP="006D7EF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D7EF2">
        <w:rPr>
          <w:rFonts w:ascii="Times New Roman" w:eastAsia="Times New Roman" w:hAnsi="Times New Roman" w:cs="Times New Roman"/>
          <w:b/>
          <w:bCs/>
          <w:kern w:val="36"/>
          <w:sz w:val="48"/>
          <w:szCs w:val="48"/>
          <w:lang w:eastAsia="ru-RU"/>
        </w:rPr>
        <w:t xml:space="preserve">Терминология </w:t>
      </w:r>
    </w:p>
    <w:p w:rsidR="006D7EF2" w:rsidRPr="006D7EF2" w:rsidRDefault="006D7EF2" w:rsidP="006D7EF2">
      <w:pPr>
        <w:spacing w:after="240" w:line="240" w:lineRule="auto"/>
        <w:rPr>
          <w:rFonts w:ascii="Times New Roman" w:eastAsia="Times New Roman" w:hAnsi="Times New Roman" w:cs="Times New Roman"/>
          <w:sz w:val="24"/>
          <w:szCs w:val="24"/>
          <w:lang w:eastAsia="ru-RU"/>
        </w:rPr>
      </w:pPr>
      <w:r w:rsidRPr="006D7EF2">
        <w:rPr>
          <w:rFonts w:ascii="Times New Roman" w:eastAsia="Times New Roman" w:hAnsi="Times New Roman" w:cs="Times New Roman"/>
          <w:b/>
          <w:bCs/>
          <w:sz w:val="24"/>
          <w:szCs w:val="24"/>
          <w:lang w:eastAsia="ru-RU"/>
        </w:rPr>
        <w:t>Транзитная декларация (T-1)</w:t>
      </w:r>
      <w:r w:rsidRPr="006D7EF2">
        <w:rPr>
          <w:rFonts w:ascii="Times New Roman" w:eastAsia="Times New Roman" w:hAnsi="Times New Roman" w:cs="Times New Roman"/>
          <w:sz w:val="24"/>
          <w:szCs w:val="24"/>
          <w:lang w:eastAsia="ru-RU"/>
        </w:rPr>
        <w:br/>
        <w:t>Должна сопровождать (по территории ЕЭС) все грузы неевропейского происхождения (например, из США, Азии и т.д.) и грузы, приходящие с европейских таможенных складов (</w:t>
      </w:r>
      <w:proofErr w:type="spellStart"/>
      <w:r w:rsidRPr="006D7EF2">
        <w:rPr>
          <w:rFonts w:ascii="Times New Roman" w:eastAsia="Times New Roman" w:hAnsi="Times New Roman" w:cs="Times New Roman"/>
          <w:sz w:val="24"/>
          <w:szCs w:val="24"/>
          <w:lang w:eastAsia="ru-RU"/>
        </w:rPr>
        <w:t>bonded</w:t>
      </w:r>
      <w:proofErr w:type="spellEnd"/>
      <w:r w:rsidRPr="006D7EF2">
        <w:rPr>
          <w:rFonts w:ascii="Times New Roman" w:eastAsia="Times New Roman" w:hAnsi="Times New Roman" w:cs="Times New Roman"/>
          <w:sz w:val="24"/>
          <w:szCs w:val="24"/>
          <w:lang w:eastAsia="ru-RU"/>
        </w:rPr>
        <w:t>/</w:t>
      </w:r>
      <w:proofErr w:type="spellStart"/>
      <w:r w:rsidRPr="006D7EF2">
        <w:rPr>
          <w:rFonts w:ascii="Times New Roman" w:eastAsia="Times New Roman" w:hAnsi="Times New Roman" w:cs="Times New Roman"/>
          <w:sz w:val="24"/>
          <w:szCs w:val="24"/>
          <w:lang w:eastAsia="ru-RU"/>
        </w:rPr>
        <w:t>customs</w:t>
      </w:r>
      <w:proofErr w:type="spellEnd"/>
      <w:r w:rsidRPr="006D7EF2">
        <w:rPr>
          <w:rFonts w:ascii="Times New Roman" w:eastAsia="Times New Roman" w:hAnsi="Times New Roman" w:cs="Times New Roman"/>
          <w:sz w:val="24"/>
          <w:szCs w:val="24"/>
          <w:lang w:eastAsia="ru-RU"/>
        </w:rPr>
        <w:t xml:space="preserve"> </w:t>
      </w:r>
      <w:proofErr w:type="spellStart"/>
      <w:r w:rsidRPr="006D7EF2">
        <w:rPr>
          <w:rFonts w:ascii="Times New Roman" w:eastAsia="Times New Roman" w:hAnsi="Times New Roman" w:cs="Times New Roman"/>
          <w:sz w:val="24"/>
          <w:szCs w:val="24"/>
          <w:lang w:eastAsia="ru-RU"/>
        </w:rPr>
        <w:t>warehouse</w:t>
      </w:r>
      <w:proofErr w:type="spellEnd"/>
      <w:r w:rsidRPr="006D7EF2">
        <w:rPr>
          <w:rFonts w:ascii="Times New Roman" w:eastAsia="Times New Roman" w:hAnsi="Times New Roman" w:cs="Times New Roman"/>
          <w:sz w:val="24"/>
          <w:szCs w:val="24"/>
          <w:lang w:eastAsia="ru-RU"/>
        </w:rPr>
        <w:t xml:space="preserve">). </w:t>
      </w:r>
      <w:r w:rsidRPr="006D7EF2">
        <w:rPr>
          <w:rFonts w:ascii="Times New Roman" w:eastAsia="Times New Roman" w:hAnsi="Times New Roman" w:cs="Times New Roman"/>
          <w:sz w:val="24"/>
          <w:szCs w:val="24"/>
          <w:lang w:eastAsia="ru-RU"/>
        </w:rPr>
        <w:br/>
        <w:t xml:space="preserve">Транзитная декларация Т-1 на грузы, прибывающие по суше, делается на границе ЕЭС, если груз прибывает извне, либо поставщиком/агентом поставщика или перевозчика/экспедитора - если груз пришел с таможенного склада внутри ЕЭС. </w:t>
      </w:r>
      <w:r w:rsidRPr="006D7EF2">
        <w:rPr>
          <w:rFonts w:ascii="Times New Roman" w:eastAsia="Times New Roman" w:hAnsi="Times New Roman" w:cs="Times New Roman"/>
          <w:sz w:val="24"/>
          <w:szCs w:val="24"/>
          <w:lang w:eastAsia="ru-RU"/>
        </w:rPr>
        <w:br/>
        <w:t xml:space="preserve">На </w:t>
      </w:r>
      <w:proofErr w:type="spellStart"/>
      <w:r w:rsidRPr="006D7EF2">
        <w:rPr>
          <w:rFonts w:ascii="Times New Roman" w:eastAsia="Times New Roman" w:hAnsi="Times New Roman" w:cs="Times New Roman"/>
          <w:sz w:val="24"/>
          <w:szCs w:val="24"/>
          <w:lang w:eastAsia="ru-RU"/>
        </w:rPr>
        <w:t>авиагрузы</w:t>
      </w:r>
      <w:proofErr w:type="spellEnd"/>
      <w:r w:rsidRPr="006D7EF2">
        <w:rPr>
          <w:rFonts w:ascii="Times New Roman" w:eastAsia="Times New Roman" w:hAnsi="Times New Roman" w:cs="Times New Roman"/>
          <w:sz w:val="24"/>
          <w:szCs w:val="24"/>
          <w:lang w:eastAsia="ru-RU"/>
        </w:rPr>
        <w:t xml:space="preserve">/грузы идущие морем, из стран, не входящих в ЕЭС, Т-1 делается прямо в аэропорту/порту прибытия уполномоченным агентом. Если груз отправлен самолётом из страны ЕС и требует Т-1, данная декларация должна быть предоставлена отправителем/поставщиком, либо груз должен сопровождаться авианакладной со специальной пометкой. </w:t>
      </w:r>
      <w:r w:rsidRPr="006D7EF2">
        <w:rPr>
          <w:rFonts w:ascii="Times New Roman" w:eastAsia="Times New Roman" w:hAnsi="Times New Roman" w:cs="Times New Roman"/>
          <w:sz w:val="24"/>
          <w:szCs w:val="24"/>
          <w:lang w:eastAsia="ru-RU"/>
        </w:rPr>
        <w:br/>
        <w:t>Транзитная декларация Т-1 составляется на основании инвойса и упаковочного листа.</w:t>
      </w:r>
    </w:p>
    <w:p w:rsidR="006D7EF2" w:rsidRPr="006D7EF2" w:rsidRDefault="006D7EF2" w:rsidP="006D7EF2">
      <w:pPr>
        <w:spacing w:after="0" w:line="240" w:lineRule="auto"/>
        <w:rPr>
          <w:rFonts w:ascii="Times New Roman" w:eastAsia="Times New Roman" w:hAnsi="Times New Roman" w:cs="Times New Roman"/>
          <w:sz w:val="24"/>
          <w:szCs w:val="24"/>
          <w:lang w:eastAsia="ru-RU"/>
        </w:rPr>
      </w:pPr>
      <w:r w:rsidRPr="006D7EF2">
        <w:rPr>
          <w:rFonts w:ascii="Times New Roman" w:eastAsia="Times New Roman" w:hAnsi="Times New Roman" w:cs="Times New Roman"/>
          <w:b/>
          <w:bCs/>
          <w:sz w:val="24"/>
          <w:szCs w:val="24"/>
          <w:lang w:eastAsia="ru-RU"/>
        </w:rPr>
        <w:t>Экспортная декларация (EX-1)</w:t>
      </w:r>
      <w:r w:rsidRPr="006D7EF2">
        <w:rPr>
          <w:rFonts w:ascii="Times New Roman" w:eastAsia="Times New Roman" w:hAnsi="Times New Roman" w:cs="Times New Roman"/>
          <w:sz w:val="24"/>
          <w:szCs w:val="24"/>
          <w:lang w:eastAsia="ru-RU"/>
        </w:rPr>
        <w:br/>
        <w:t xml:space="preserve">Для грузов, произведённых и проданных из стран (ЕЭС) - это общепринятый международный документ, который подтверждает экспорт товара. С погашением европейской декларации на таможне отправления из стран ЕЭС (при отправке груза с транзитного склада) поставщику подтверждается факт вывоза товара с территории ЕЭС. Данный факт позволяет покупателю товара избежать уплаты </w:t>
      </w:r>
      <w:proofErr w:type="spellStart"/>
      <w:r w:rsidRPr="006D7EF2">
        <w:rPr>
          <w:rFonts w:ascii="Times New Roman" w:eastAsia="Times New Roman" w:hAnsi="Times New Roman" w:cs="Times New Roman"/>
          <w:sz w:val="24"/>
          <w:szCs w:val="24"/>
          <w:lang w:eastAsia="ru-RU"/>
        </w:rPr>
        <w:t>внутри-европейского</w:t>
      </w:r>
      <w:proofErr w:type="spellEnd"/>
      <w:r w:rsidRPr="006D7EF2">
        <w:rPr>
          <w:rFonts w:ascii="Times New Roman" w:eastAsia="Times New Roman" w:hAnsi="Times New Roman" w:cs="Times New Roman"/>
          <w:sz w:val="24"/>
          <w:szCs w:val="24"/>
          <w:lang w:eastAsia="ru-RU"/>
        </w:rPr>
        <w:t xml:space="preserve"> НДС (VAT). </w:t>
      </w:r>
      <w:r w:rsidRPr="006D7EF2">
        <w:rPr>
          <w:rFonts w:ascii="Times New Roman" w:eastAsia="Times New Roman" w:hAnsi="Times New Roman" w:cs="Times New Roman"/>
          <w:sz w:val="24"/>
          <w:szCs w:val="24"/>
          <w:lang w:eastAsia="ru-RU"/>
        </w:rPr>
        <w:br/>
        <w:t xml:space="preserve">Декларация ЕХ-1 должна сопровождать грузы европейского происхождения, которые следуют далее с транзитного склада за пределы стран ЕЭС. </w:t>
      </w:r>
      <w:r w:rsidRPr="006D7EF2">
        <w:rPr>
          <w:rFonts w:ascii="Times New Roman" w:eastAsia="Times New Roman" w:hAnsi="Times New Roman" w:cs="Times New Roman"/>
          <w:sz w:val="24"/>
          <w:szCs w:val="24"/>
          <w:lang w:eastAsia="ru-RU"/>
        </w:rPr>
        <w:br/>
        <w:t xml:space="preserve">Декларация ЕХ-1 оформляется поставщиком/агентом поставщика или перевозчика/экспедитора, </w:t>
      </w:r>
      <w:proofErr w:type="gramStart"/>
      <w:r w:rsidRPr="006D7EF2">
        <w:rPr>
          <w:rFonts w:ascii="Times New Roman" w:eastAsia="Times New Roman" w:hAnsi="Times New Roman" w:cs="Times New Roman"/>
          <w:sz w:val="24"/>
          <w:szCs w:val="24"/>
          <w:lang w:eastAsia="ru-RU"/>
        </w:rPr>
        <w:t>которые</w:t>
      </w:r>
      <w:proofErr w:type="gramEnd"/>
      <w:r w:rsidRPr="006D7EF2">
        <w:rPr>
          <w:rFonts w:ascii="Times New Roman" w:eastAsia="Times New Roman" w:hAnsi="Times New Roman" w:cs="Times New Roman"/>
          <w:sz w:val="24"/>
          <w:szCs w:val="24"/>
          <w:lang w:eastAsia="ru-RU"/>
        </w:rPr>
        <w:t xml:space="preserve"> имеют на это соответствующую лицензию. Декларация ЕХ-1 должна быть проштампована на таможне отправления.</w:t>
      </w:r>
    </w:p>
    <w:p w:rsidR="006D7EF2" w:rsidRPr="006D7EF2" w:rsidRDefault="006D7EF2" w:rsidP="006D7EF2">
      <w:pPr>
        <w:spacing w:after="240" w:line="240" w:lineRule="auto"/>
        <w:rPr>
          <w:rFonts w:ascii="Times New Roman" w:eastAsia="Times New Roman" w:hAnsi="Times New Roman" w:cs="Times New Roman"/>
          <w:sz w:val="24"/>
          <w:szCs w:val="24"/>
          <w:lang w:eastAsia="ru-RU"/>
        </w:rPr>
      </w:pPr>
      <w:r w:rsidRPr="006D7EF2">
        <w:rPr>
          <w:rFonts w:ascii="Times New Roman" w:eastAsia="Times New Roman" w:hAnsi="Times New Roman" w:cs="Times New Roman"/>
          <w:sz w:val="24"/>
          <w:szCs w:val="24"/>
          <w:lang w:eastAsia="ru-RU"/>
        </w:rPr>
        <w:br/>
      </w:r>
      <w:r w:rsidRPr="006D7EF2">
        <w:rPr>
          <w:rFonts w:ascii="Times New Roman" w:eastAsia="Times New Roman" w:hAnsi="Times New Roman" w:cs="Times New Roman"/>
          <w:b/>
          <w:bCs/>
          <w:sz w:val="24"/>
          <w:szCs w:val="24"/>
          <w:lang w:eastAsia="ru-RU"/>
        </w:rPr>
        <w:t>Коносамент, морская накладная (</w:t>
      </w:r>
      <w:proofErr w:type="spellStart"/>
      <w:r w:rsidRPr="006D7EF2">
        <w:rPr>
          <w:rFonts w:ascii="Times New Roman" w:eastAsia="Times New Roman" w:hAnsi="Times New Roman" w:cs="Times New Roman"/>
          <w:b/>
          <w:bCs/>
          <w:sz w:val="24"/>
          <w:szCs w:val="24"/>
          <w:lang w:eastAsia="ru-RU"/>
        </w:rPr>
        <w:t>Bill</w:t>
      </w:r>
      <w:proofErr w:type="spellEnd"/>
      <w:r w:rsidRPr="006D7EF2">
        <w:rPr>
          <w:rFonts w:ascii="Times New Roman" w:eastAsia="Times New Roman" w:hAnsi="Times New Roman" w:cs="Times New Roman"/>
          <w:b/>
          <w:bCs/>
          <w:sz w:val="24"/>
          <w:szCs w:val="24"/>
          <w:lang w:eastAsia="ru-RU"/>
        </w:rPr>
        <w:t xml:space="preserve"> </w:t>
      </w:r>
      <w:proofErr w:type="spellStart"/>
      <w:r w:rsidRPr="006D7EF2">
        <w:rPr>
          <w:rFonts w:ascii="Times New Roman" w:eastAsia="Times New Roman" w:hAnsi="Times New Roman" w:cs="Times New Roman"/>
          <w:b/>
          <w:bCs/>
          <w:sz w:val="24"/>
          <w:szCs w:val="24"/>
          <w:lang w:eastAsia="ru-RU"/>
        </w:rPr>
        <w:t>of</w:t>
      </w:r>
      <w:proofErr w:type="spellEnd"/>
      <w:r w:rsidRPr="006D7EF2">
        <w:rPr>
          <w:rFonts w:ascii="Times New Roman" w:eastAsia="Times New Roman" w:hAnsi="Times New Roman" w:cs="Times New Roman"/>
          <w:b/>
          <w:bCs/>
          <w:sz w:val="24"/>
          <w:szCs w:val="24"/>
          <w:lang w:eastAsia="ru-RU"/>
        </w:rPr>
        <w:t xml:space="preserve"> </w:t>
      </w:r>
      <w:proofErr w:type="spellStart"/>
      <w:r w:rsidRPr="006D7EF2">
        <w:rPr>
          <w:rFonts w:ascii="Times New Roman" w:eastAsia="Times New Roman" w:hAnsi="Times New Roman" w:cs="Times New Roman"/>
          <w:b/>
          <w:bCs/>
          <w:sz w:val="24"/>
          <w:szCs w:val="24"/>
          <w:lang w:eastAsia="ru-RU"/>
        </w:rPr>
        <w:t>Lading</w:t>
      </w:r>
      <w:proofErr w:type="spellEnd"/>
      <w:r w:rsidRPr="006D7EF2">
        <w:rPr>
          <w:rFonts w:ascii="Times New Roman" w:eastAsia="Times New Roman" w:hAnsi="Times New Roman" w:cs="Times New Roman"/>
          <w:b/>
          <w:bCs/>
          <w:sz w:val="24"/>
          <w:szCs w:val="24"/>
          <w:lang w:eastAsia="ru-RU"/>
        </w:rPr>
        <w:t>)</w:t>
      </w:r>
      <w:r w:rsidRPr="006D7EF2">
        <w:rPr>
          <w:rFonts w:ascii="Times New Roman" w:eastAsia="Times New Roman" w:hAnsi="Times New Roman" w:cs="Times New Roman"/>
          <w:sz w:val="24"/>
          <w:szCs w:val="24"/>
          <w:lang w:eastAsia="ru-RU"/>
        </w:rPr>
        <w:br/>
        <w:t xml:space="preserve">Товаросопроводительный документ (и одновременно товарораспорядительный!) использующийся при морских и перевозках с использованием морского транспорта. B/L - документ, выдаваемый перевозчиком грузоотправителю в удостоверение принятия груза к перевозке морским транспортом с обязательством доставить груз в порт назначения и выдать его законному держателю коносамента. Поскольку B/L является товарораспорядительным документом и обладание им согласно торговому обычаю во многих отношениях эквивалентно обладанию товарами, вручение коносамента обычно влечет те же последствия, что и вручение самих товаров. Как правило, изготавливается </w:t>
      </w:r>
      <w:proofErr w:type="gramStart"/>
      <w:r w:rsidRPr="006D7EF2">
        <w:rPr>
          <w:rFonts w:ascii="Times New Roman" w:eastAsia="Times New Roman" w:hAnsi="Times New Roman" w:cs="Times New Roman"/>
          <w:sz w:val="24"/>
          <w:szCs w:val="24"/>
          <w:lang w:eastAsia="ru-RU"/>
        </w:rPr>
        <w:t>три и более экземпляров</w:t>
      </w:r>
      <w:proofErr w:type="gramEnd"/>
      <w:r w:rsidRPr="006D7EF2">
        <w:rPr>
          <w:rFonts w:ascii="Times New Roman" w:eastAsia="Times New Roman" w:hAnsi="Times New Roman" w:cs="Times New Roman"/>
          <w:sz w:val="24"/>
          <w:szCs w:val="24"/>
          <w:lang w:eastAsia="ru-RU"/>
        </w:rPr>
        <w:t xml:space="preserve"> B/L с тем же содержанием и датой: для грузоотправителя или его экспедитора, для грузополучателя и для грузовладельца. Все экземпляры коносамента, составляющие так называемый полный комплект, </w:t>
      </w:r>
      <w:proofErr w:type="gramStart"/>
      <w:r w:rsidRPr="006D7EF2">
        <w:rPr>
          <w:rFonts w:ascii="Times New Roman" w:eastAsia="Times New Roman" w:hAnsi="Times New Roman" w:cs="Times New Roman"/>
          <w:sz w:val="24"/>
          <w:szCs w:val="24"/>
          <w:lang w:eastAsia="ru-RU"/>
        </w:rPr>
        <w:t>являются оригиналами и на них ставится</w:t>
      </w:r>
      <w:proofErr w:type="gramEnd"/>
      <w:r w:rsidRPr="006D7EF2">
        <w:rPr>
          <w:rFonts w:ascii="Times New Roman" w:eastAsia="Times New Roman" w:hAnsi="Times New Roman" w:cs="Times New Roman"/>
          <w:sz w:val="24"/>
          <w:szCs w:val="24"/>
          <w:lang w:eastAsia="ru-RU"/>
        </w:rPr>
        <w:t xml:space="preserve"> штамп "Оригинал". Товарораспорядительным документом является обычно только один (первый) из оригиналов коносамента. Копии коносамента имеют штамп "Копия" или печатаются на бланках, отличного от оригинала цвета. Если по одному из экземпляров коносамента товары выданы, то остальные теряют силу.</w:t>
      </w:r>
    </w:p>
    <w:p w:rsidR="006D7EF2" w:rsidRPr="006D7EF2" w:rsidRDefault="006D7EF2" w:rsidP="006D7EF2">
      <w:pPr>
        <w:spacing w:after="240" w:line="240" w:lineRule="auto"/>
        <w:rPr>
          <w:rFonts w:ascii="Times New Roman" w:eastAsia="Times New Roman" w:hAnsi="Times New Roman" w:cs="Times New Roman"/>
          <w:sz w:val="24"/>
          <w:szCs w:val="24"/>
          <w:lang w:eastAsia="ru-RU"/>
        </w:rPr>
      </w:pPr>
      <w:r w:rsidRPr="006D7EF2">
        <w:rPr>
          <w:rFonts w:ascii="Times New Roman" w:eastAsia="Times New Roman" w:hAnsi="Times New Roman" w:cs="Times New Roman"/>
          <w:b/>
          <w:bCs/>
          <w:sz w:val="24"/>
          <w:szCs w:val="24"/>
          <w:lang w:eastAsia="ru-RU"/>
        </w:rPr>
        <w:t>Книжка МДП (TIR)</w:t>
      </w:r>
      <w:r w:rsidRPr="006D7EF2">
        <w:rPr>
          <w:rFonts w:ascii="Times New Roman" w:eastAsia="Times New Roman" w:hAnsi="Times New Roman" w:cs="Times New Roman"/>
          <w:sz w:val="24"/>
          <w:szCs w:val="24"/>
          <w:lang w:eastAsia="ru-RU"/>
        </w:rPr>
        <w:br/>
        <w:t xml:space="preserve">Международный документ таможенного транзита, который выдается представляющей гарантию ассоциацией, уполномоченной таможенными властями, и по </w:t>
      </w:r>
      <w:proofErr w:type="gramStart"/>
      <w:r w:rsidRPr="006D7EF2">
        <w:rPr>
          <w:rFonts w:ascii="Times New Roman" w:eastAsia="Times New Roman" w:hAnsi="Times New Roman" w:cs="Times New Roman"/>
          <w:sz w:val="24"/>
          <w:szCs w:val="24"/>
          <w:lang w:eastAsia="ru-RU"/>
        </w:rPr>
        <w:t>которому</w:t>
      </w:r>
      <w:proofErr w:type="gramEnd"/>
      <w:r w:rsidRPr="006D7EF2">
        <w:rPr>
          <w:rFonts w:ascii="Times New Roman" w:eastAsia="Times New Roman" w:hAnsi="Times New Roman" w:cs="Times New Roman"/>
          <w:sz w:val="24"/>
          <w:szCs w:val="24"/>
          <w:lang w:eastAsia="ru-RU"/>
        </w:rPr>
        <w:t xml:space="preserve"> перевозятся грузы в большинстве случаев с таможенными печатями и пломбами, в автотранспортных средствах и контейнерах в соответствии с требованиями Таможенной конвенции о международной перевозке грузов с применением книжки МДП (конвенция </w:t>
      </w:r>
      <w:r w:rsidRPr="006D7EF2">
        <w:rPr>
          <w:rFonts w:ascii="Times New Roman" w:eastAsia="Times New Roman" w:hAnsi="Times New Roman" w:cs="Times New Roman"/>
          <w:sz w:val="24"/>
          <w:szCs w:val="24"/>
          <w:lang w:eastAsia="ru-RU"/>
        </w:rPr>
        <w:lastRenderedPageBreak/>
        <w:t xml:space="preserve">МДП). </w:t>
      </w:r>
      <w:r w:rsidRPr="006D7EF2">
        <w:rPr>
          <w:rFonts w:ascii="Times New Roman" w:eastAsia="Times New Roman" w:hAnsi="Times New Roman" w:cs="Times New Roman"/>
          <w:sz w:val="24"/>
          <w:szCs w:val="24"/>
          <w:lang w:eastAsia="ru-RU"/>
        </w:rPr>
        <w:br/>
        <w:t xml:space="preserve">Книжки МДП, используемые в настоящее время, состоят из 14 или 20 листов (т. е. из 7 или 10 комплектов) и предназначены соответственно для перевозки товаров через территорию 7 или 10 государств. </w:t>
      </w:r>
      <w:r w:rsidRPr="006D7EF2">
        <w:rPr>
          <w:rFonts w:ascii="Times New Roman" w:eastAsia="Times New Roman" w:hAnsi="Times New Roman" w:cs="Times New Roman"/>
          <w:sz w:val="24"/>
          <w:szCs w:val="24"/>
          <w:lang w:eastAsia="ru-RU"/>
        </w:rPr>
        <w:br/>
        <w:t xml:space="preserve">Книжки МДП выдаются в РФ Ассоциацией международных автомобильных перевозчиков (АСМАП), печатаются на французском языке, за исключением первого неотрывного желтого листа, который печатается на английском или русском. Книжка МДП имеет срок действия. </w:t>
      </w:r>
      <w:r w:rsidRPr="006D7EF2">
        <w:rPr>
          <w:rFonts w:ascii="Times New Roman" w:eastAsia="Times New Roman" w:hAnsi="Times New Roman" w:cs="Times New Roman"/>
          <w:sz w:val="24"/>
          <w:szCs w:val="24"/>
          <w:lang w:eastAsia="ru-RU"/>
        </w:rPr>
        <w:br/>
        <w:t>Книжка МДП после завершения перевозки с соблюдением процедуры МДП с соответствующими печатями таможни назначения или таможни вывоза возвращается перевозчику и служит подтверждением надлежащего завершения процедуры МДП.</w:t>
      </w:r>
    </w:p>
    <w:p w:rsidR="006D7EF2" w:rsidRPr="006D7EF2" w:rsidRDefault="006D7EF2" w:rsidP="006D7EF2">
      <w:pPr>
        <w:spacing w:after="240" w:line="240" w:lineRule="auto"/>
        <w:rPr>
          <w:rFonts w:ascii="Times New Roman" w:eastAsia="Times New Roman" w:hAnsi="Times New Roman" w:cs="Times New Roman"/>
          <w:sz w:val="24"/>
          <w:szCs w:val="24"/>
          <w:lang w:eastAsia="ru-RU"/>
        </w:rPr>
      </w:pPr>
      <w:r w:rsidRPr="006D7EF2">
        <w:rPr>
          <w:rFonts w:ascii="Times New Roman" w:eastAsia="Times New Roman" w:hAnsi="Times New Roman" w:cs="Times New Roman"/>
          <w:b/>
          <w:bCs/>
          <w:sz w:val="24"/>
          <w:szCs w:val="24"/>
          <w:lang w:eastAsia="ru-RU"/>
        </w:rPr>
        <w:t>Автодорожная накладная (CMR)</w:t>
      </w:r>
      <w:r w:rsidRPr="006D7EF2">
        <w:rPr>
          <w:rFonts w:ascii="Times New Roman" w:eastAsia="Times New Roman" w:hAnsi="Times New Roman" w:cs="Times New Roman"/>
          <w:sz w:val="24"/>
          <w:szCs w:val="24"/>
          <w:lang w:eastAsia="ru-RU"/>
        </w:rPr>
        <w:br/>
        <w:t>Транспортный документ, подтверждающий наличие договора между перевозчиком и отправителем об автодорожной перевозке грузов. Для международных автодорожных перевозок этот документ должен содержать сведения, предписываемые Конвенцией о договоре международной дорожной перевозки грузов (КДПГ): дату отгрузки, наименование груза, подлежащего перевозке, имя и адрес перевозчика, наименование получателя, срок доставки, стоимость перевозки. Накладная подписывается перевозчиком и грузоотправителем. Накладная не является товарораспорядительным документом, не может быть индоссирована, груз выдается указанному в ней получателю.</w:t>
      </w:r>
    </w:p>
    <w:p w:rsidR="006D7EF2" w:rsidRPr="006D7EF2" w:rsidRDefault="006D7EF2" w:rsidP="006D7EF2">
      <w:pPr>
        <w:spacing w:after="240" w:line="240" w:lineRule="auto"/>
        <w:rPr>
          <w:rFonts w:ascii="Times New Roman" w:eastAsia="Times New Roman" w:hAnsi="Times New Roman" w:cs="Times New Roman"/>
          <w:sz w:val="24"/>
          <w:szCs w:val="24"/>
          <w:lang w:eastAsia="ru-RU"/>
        </w:rPr>
      </w:pPr>
      <w:r w:rsidRPr="006D7EF2">
        <w:rPr>
          <w:rFonts w:ascii="Times New Roman" w:eastAsia="Times New Roman" w:hAnsi="Times New Roman" w:cs="Times New Roman"/>
          <w:b/>
          <w:bCs/>
          <w:sz w:val="24"/>
          <w:szCs w:val="24"/>
          <w:lang w:eastAsia="ru-RU"/>
        </w:rPr>
        <w:t>Авиагрузовая накладная (</w:t>
      </w:r>
      <w:proofErr w:type="spellStart"/>
      <w:r w:rsidRPr="006D7EF2">
        <w:rPr>
          <w:rFonts w:ascii="Times New Roman" w:eastAsia="Times New Roman" w:hAnsi="Times New Roman" w:cs="Times New Roman"/>
          <w:b/>
          <w:bCs/>
          <w:sz w:val="24"/>
          <w:szCs w:val="24"/>
          <w:lang w:eastAsia="ru-RU"/>
        </w:rPr>
        <w:t>Airwaybill</w:t>
      </w:r>
      <w:proofErr w:type="spellEnd"/>
      <w:r w:rsidRPr="006D7EF2">
        <w:rPr>
          <w:rFonts w:ascii="Times New Roman" w:eastAsia="Times New Roman" w:hAnsi="Times New Roman" w:cs="Times New Roman"/>
          <w:b/>
          <w:bCs/>
          <w:sz w:val="24"/>
          <w:szCs w:val="24"/>
          <w:lang w:eastAsia="ru-RU"/>
        </w:rPr>
        <w:t>)</w:t>
      </w:r>
      <w:r w:rsidRPr="006D7EF2">
        <w:rPr>
          <w:rFonts w:ascii="Times New Roman" w:eastAsia="Times New Roman" w:hAnsi="Times New Roman" w:cs="Times New Roman"/>
          <w:sz w:val="24"/>
          <w:szCs w:val="24"/>
          <w:lang w:eastAsia="ru-RU"/>
        </w:rPr>
        <w:br/>
        <w:t xml:space="preserve">Документ, который выписывается грузоотправителем или от его имени и который подтверждает наличие договора между грузоотправителем и перевозчиком о перевозке грузов по авиалиниям перевозчика. </w:t>
      </w:r>
      <w:r w:rsidRPr="006D7EF2">
        <w:rPr>
          <w:rFonts w:ascii="Times New Roman" w:eastAsia="Times New Roman" w:hAnsi="Times New Roman" w:cs="Times New Roman"/>
          <w:sz w:val="24"/>
          <w:szCs w:val="24"/>
          <w:lang w:eastAsia="ru-RU"/>
        </w:rPr>
        <w:br/>
        <w:t xml:space="preserve">Авианакладная заполняется грузоотправителем в трех подлинных экземплярах и вручается перевозчику вместе с товарами. На первом экземпляре ставится пометка "для перевозчика" и он подписывается грузоотправителем; второй экземпляр носит пометку "для получателя" и подписывается грузоотправителем и перевозчиком, следует с товарами; третий экземпляр подписывается переводчиком и возвращается грузоотправителю после того, как товар принят. Содержание накладной: наименование </w:t>
      </w:r>
      <w:proofErr w:type="spellStart"/>
      <w:r w:rsidRPr="006D7EF2">
        <w:rPr>
          <w:rFonts w:ascii="Times New Roman" w:eastAsia="Times New Roman" w:hAnsi="Times New Roman" w:cs="Times New Roman"/>
          <w:sz w:val="24"/>
          <w:szCs w:val="24"/>
          <w:lang w:eastAsia="ru-RU"/>
        </w:rPr>
        <w:t>авиапортов</w:t>
      </w:r>
      <w:proofErr w:type="spellEnd"/>
      <w:r w:rsidRPr="006D7EF2">
        <w:rPr>
          <w:rFonts w:ascii="Times New Roman" w:eastAsia="Times New Roman" w:hAnsi="Times New Roman" w:cs="Times New Roman"/>
          <w:sz w:val="24"/>
          <w:szCs w:val="24"/>
          <w:lang w:eastAsia="ru-RU"/>
        </w:rPr>
        <w:t xml:space="preserve"> отправления и прибытия, прилагаемые к накладной документы, объявленная ценность, сумма платежа за перевозку, дата составления накладной и т. д. </w:t>
      </w:r>
      <w:r w:rsidRPr="006D7EF2">
        <w:rPr>
          <w:rFonts w:ascii="Times New Roman" w:eastAsia="Times New Roman" w:hAnsi="Times New Roman" w:cs="Times New Roman"/>
          <w:sz w:val="24"/>
          <w:szCs w:val="24"/>
          <w:lang w:eastAsia="ru-RU"/>
        </w:rPr>
        <w:br/>
        <w:t>Авианакладная не является ни товарораспорядительным, ни передаточным документом. Роль ее заключается в доказательстве заключения договора перевозки, принятия товара к перевозке и условий перевозки. Она может использоваться как таможенная декларация, в которой содержится подробное описание груза.</w:t>
      </w:r>
    </w:p>
    <w:p w:rsidR="006D7EF2" w:rsidRPr="006D7EF2" w:rsidRDefault="006D7EF2" w:rsidP="006D7EF2">
      <w:pPr>
        <w:spacing w:after="0" w:line="240" w:lineRule="auto"/>
        <w:rPr>
          <w:rFonts w:ascii="Times New Roman" w:eastAsia="Times New Roman" w:hAnsi="Times New Roman" w:cs="Times New Roman"/>
          <w:sz w:val="24"/>
          <w:szCs w:val="24"/>
          <w:lang w:eastAsia="ru-RU"/>
        </w:rPr>
      </w:pPr>
      <w:r w:rsidRPr="006D7EF2">
        <w:rPr>
          <w:rFonts w:ascii="Times New Roman" w:eastAsia="Times New Roman" w:hAnsi="Times New Roman" w:cs="Times New Roman"/>
          <w:b/>
          <w:bCs/>
          <w:sz w:val="24"/>
          <w:szCs w:val="24"/>
          <w:lang w:eastAsia="ru-RU"/>
        </w:rPr>
        <w:t>Железнодорожная накладная</w:t>
      </w:r>
      <w:r w:rsidRPr="006D7EF2">
        <w:rPr>
          <w:rFonts w:ascii="Times New Roman" w:eastAsia="Times New Roman" w:hAnsi="Times New Roman" w:cs="Times New Roman"/>
          <w:sz w:val="24"/>
          <w:szCs w:val="24"/>
          <w:lang w:eastAsia="ru-RU"/>
        </w:rPr>
        <w:br/>
        <w:t xml:space="preserve">Международного сообщения и ее дубликат являются транспортными документами при международных железнодорожных грузовых перевозках. Накладная является документарным оформлением договора перевозки между грузоотправителем и администрацией железной дороги. В практике международной торговли широко применяется форма накладной, разработанная международной Конвенцией МГК (Международная грузовая конвенция, с 1984 г. именуемая КОТИФ - Конвенция по международным грузовым перевозкам), а также Соглашением о международном грузовом сообщении (СМГС). Основное содержание накладной: название станции назначения и пограничных станций, наименование груза, </w:t>
      </w:r>
      <w:proofErr w:type="spellStart"/>
      <w:r w:rsidRPr="006D7EF2">
        <w:rPr>
          <w:rFonts w:ascii="Times New Roman" w:eastAsia="Times New Roman" w:hAnsi="Times New Roman" w:cs="Times New Roman"/>
          <w:sz w:val="24"/>
          <w:szCs w:val="24"/>
          <w:lang w:eastAsia="ru-RU"/>
        </w:rPr>
        <w:t>оплатаза</w:t>
      </w:r>
      <w:proofErr w:type="spellEnd"/>
      <w:r w:rsidRPr="006D7EF2">
        <w:rPr>
          <w:rFonts w:ascii="Times New Roman" w:eastAsia="Times New Roman" w:hAnsi="Times New Roman" w:cs="Times New Roman"/>
          <w:sz w:val="24"/>
          <w:szCs w:val="24"/>
          <w:lang w:eastAsia="ru-RU"/>
        </w:rPr>
        <w:t xml:space="preserve"> перевозку, объявленная ценность груза.</w:t>
      </w:r>
      <w:r w:rsidRPr="006D7EF2">
        <w:rPr>
          <w:rFonts w:ascii="Times New Roman" w:eastAsia="Times New Roman" w:hAnsi="Times New Roman" w:cs="Times New Roman"/>
          <w:sz w:val="24"/>
          <w:szCs w:val="24"/>
          <w:lang w:eastAsia="ru-RU"/>
        </w:rPr>
        <w:br/>
        <w:t xml:space="preserve">Текст железнодорожной накладной печатается на стандартных бланках обычно на двух языках. Она выписывается грузоотправителем или его экспедитором на имя грузополучателя, скрепляется перевозчиком, который ставит штемпель на накладной </w:t>
      </w:r>
      <w:r w:rsidRPr="006D7EF2">
        <w:rPr>
          <w:rFonts w:ascii="Times New Roman" w:eastAsia="Times New Roman" w:hAnsi="Times New Roman" w:cs="Times New Roman"/>
          <w:sz w:val="24"/>
          <w:szCs w:val="24"/>
          <w:lang w:eastAsia="ru-RU"/>
        </w:rPr>
        <w:lastRenderedPageBreak/>
        <w:t xml:space="preserve">дубликате. </w:t>
      </w:r>
      <w:proofErr w:type="gramStart"/>
      <w:r w:rsidRPr="006D7EF2">
        <w:rPr>
          <w:rFonts w:ascii="Times New Roman" w:eastAsia="Times New Roman" w:hAnsi="Times New Roman" w:cs="Times New Roman"/>
          <w:sz w:val="24"/>
          <w:szCs w:val="24"/>
          <w:lang w:eastAsia="ru-RU"/>
        </w:rPr>
        <w:t>Последний</w:t>
      </w:r>
      <w:proofErr w:type="gramEnd"/>
      <w:r w:rsidRPr="006D7EF2">
        <w:rPr>
          <w:rFonts w:ascii="Times New Roman" w:eastAsia="Times New Roman" w:hAnsi="Times New Roman" w:cs="Times New Roman"/>
          <w:sz w:val="24"/>
          <w:szCs w:val="24"/>
          <w:lang w:eastAsia="ru-RU"/>
        </w:rPr>
        <w:t xml:space="preserve"> остается у грузоотправителя. Накладная следует с грузом. К каждой накладной прилагается товаросопроводительная документация: отгрузочная спецификация, сертификат о качестве, упаковочный лист и т. д. Дубликат железнодорожной накладной входит в комплект документов для получения платежа по аккредитиву или в инкассовой форме. </w:t>
      </w:r>
    </w:p>
    <w:sectPr w:rsidR="006D7EF2" w:rsidRPr="006D7EF2" w:rsidSect="00653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F55BC"/>
    <w:multiLevelType w:val="multilevel"/>
    <w:tmpl w:val="BC08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EF2"/>
    <w:rsid w:val="00653299"/>
    <w:rsid w:val="006D7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299"/>
  </w:style>
  <w:style w:type="paragraph" w:styleId="1">
    <w:name w:val="heading 1"/>
    <w:basedOn w:val="a"/>
    <w:link w:val="10"/>
    <w:uiPriority w:val="9"/>
    <w:qFormat/>
    <w:rsid w:val="006D7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EF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D7EF2"/>
    <w:rPr>
      <w:color w:val="0000FF"/>
      <w:u w:val="single"/>
    </w:rPr>
  </w:style>
  <w:style w:type="paragraph" w:styleId="z-">
    <w:name w:val="HTML Top of Form"/>
    <w:basedOn w:val="a"/>
    <w:next w:val="a"/>
    <w:link w:val="z-0"/>
    <w:hidden/>
    <w:uiPriority w:val="99"/>
    <w:semiHidden/>
    <w:unhideWhenUsed/>
    <w:rsid w:val="006D7E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D7EF2"/>
    <w:rPr>
      <w:rFonts w:ascii="Arial" w:eastAsia="Times New Roman" w:hAnsi="Arial" w:cs="Arial"/>
      <w:vanish/>
      <w:sz w:val="16"/>
      <w:szCs w:val="16"/>
      <w:lang w:eastAsia="ru-RU"/>
    </w:rPr>
  </w:style>
  <w:style w:type="character" w:customStyle="1" w:styleId="username">
    <w:name w:val="username"/>
    <w:basedOn w:val="a0"/>
    <w:rsid w:val="006D7EF2"/>
  </w:style>
  <w:style w:type="character" w:customStyle="1" w:styleId="password">
    <w:name w:val="password"/>
    <w:basedOn w:val="a0"/>
    <w:rsid w:val="006D7EF2"/>
  </w:style>
  <w:style w:type="character" w:customStyle="1" w:styleId="remember">
    <w:name w:val="remember"/>
    <w:basedOn w:val="a0"/>
    <w:rsid w:val="006D7EF2"/>
  </w:style>
  <w:style w:type="paragraph" w:styleId="z-1">
    <w:name w:val="HTML Bottom of Form"/>
    <w:basedOn w:val="a"/>
    <w:next w:val="a"/>
    <w:link w:val="z-2"/>
    <w:hidden/>
    <w:uiPriority w:val="99"/>
    <w:semiHidden/>
    <w:unhideWhenUsed/>
    <w:rsid w:val="006D7E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D7EF2"/>
    <w:rPr>
      <w:rFonts w:ascii="Arial" w:eastAsia="Times New Roman" w:hAnsi="Arial" w:cs="Arial"/>
      <w:vanish/>
      <w:sz w:val="16"/>
      <w:szCs w:val="16"/>
      <w:lang w:eastAsia="ru-RU"/>
    </w:rPr>
  </w:style>
  <w:style w:type="paragraph" w:styleId="a4">
    <w:name w:val="Balloon Text"/>
    <w:basedOn w:val="a"/>
    <w:link w:val="a5"/>
    <w:uiPriority w:val="99"/>
    <w:semiHidden/>
    <w:unhideWhenUsed/>
    <w:rsid w:val="006D7E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7E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942348">
      <w:bodyDiv w:val="1"/>
      <w:marLeft w:val="0"/>
      <w:marRight w:val="0"/>
      <w:marTop w:val="0"/>
      <w:marBottom w:val="0"/>
      <w:divBdr>
        <w:top w:val="none" w:sz="0" w:space="0" w:color="auto"/>
        <w:left w:val="none" w:sz="0" w:space="0" w:color="auto"/>
        <w:bottom w:val="none" w:sz="0" w:space="0" w:color="auto"/>
        <w:right w:val="none" w:sz="0" w:space="0" w:color="auto"/>
      </w:divBdr>
      <w:divsChild>
        <w:div w:id="740374835">
          <w:marLeft w:val="0"/>
          <w:marRight w:val="0"/>
          <w:marTop w:val="0"/>
          <w:marBottom w:val="0"/>
          <w:divBdr>
            <w:top w:val="none" w:sz="0" w:space="0" w:color="auto"/>
            <w:left w:val="none" w:sz="0" w:space="0" w:color="auto"/>
            <w:bottom w:val="none" w:sz="0" w:space="0" w:color="auto"/>
            <w:right w:val="none" w:sz="0" w:space="0" w:color="auto"/>
          </w:divBdr>
          <w:divsChild>
            <w:div w:id="1867982718">
              <w:marLeft w:val="0"/>
              <w:marRight w:val="0"/>
              <w:marTop w:val="0"/>
              <w:marBottom w:val="0"/>
              <w:divBdr>
                <w:top w:val="none" w:sz="0" w:space="0" w:color="auto"/>
                <w:left w:val="none" w:sz="0" w:space="0" w:color="auto"/>
                <w:bottom w:val="none" w:sz="0" w:space="0" w:color="auto"/>
                <w:right w:val="none" w:sz="0" w:space="0" w:color="auto"/>
              </w:divBdr>
              <w:divsChild>
                <w:div w:id="569191967">
                  <w:marLeft w:val="0"/>
                  <w:marRight w:val="0"/>
                  <w:marTop w:val="0"/>
                  <w:marBottom w:val="0"/>
                  <w:divBdr>
                    <w:top w:val="none" w:sz="0" w:space="0" w:color="auto"/>
                    <w:left w:val="none" w:sz="0" w:space="0" w:color="auto"/>
                    <w:bottom w:val="none" w:sz="0" w:space="0" w:color="auto"/>
                    <w:right w:val="none" w:sz="0" w:space="0" w:color="auto"/>
                  </w:divBdr>
                  <w:divsChild>
                    <w:div w:id="4328935">
                      <w:marLeft w:val="0"/>
                      <w:marRight w:val="0"/>
                      <w:marTop w:val="0"/>
                      <w:marBottom w:val="0"/>
                      <w:divBdr>
                        <w:top w:val="none" w:sz="0" w:space="0" w:color="auto"/>
                        <w:left w:val="none" w:sz="0" w:space="0" w:color="auto"/>
                        <w:bottom w:val="none" w:sz="0" w:space="0" w:color="auto"/>
                        <w:right w:val="none" w:sz="0" w:space="0" w:color="auto"/>
                      </w:divBdr>
                    </w:div>
                    <w:div w:id="1536114572">
                      <w:marLeft w:val="0"/>
                      <w:marRight w:val="0"/>
                      <w:marTop w:val="0"/>
                      <w:marBottom w:val="0"/>
                      <w:divBdr>
                        <w:top w:val="none" w:sz="0" w:space="0" w:color="auto"/>
                        <w:left w:val="none" w:sz="0" w:space="0" w:color="auto"/>
                        <w:bottom w:val="none" w:sz="0" w:space="0" w:color="auto"/>
                        <w:right w:val="none" w:sz="0" w:space="0" w:color="auto"/>
                      </w:divBdr>
                    </w:div>
                    <w:div w:id="1738821898">
                      <w:marLeft w:val="0"/>
                      <w:marRight w:val="0"/>
                      <w:marTop w:val="0"/>
                      <w:marBottom w:val="0"/>
                      <w:divBdr>
                        <w:top w:val="none" w:sz="0" w:space="0" w:color="auto"/>
                        <w:left w:val="none" w:sz="0" w:space="0" w:color="auto"/>
                        <w:bottom w:val="none" w:sz="0" w:space="0" w:color="auto"/>
                        <w:right w:val="none" w:sz="0" w:space="0" w:color="auto"/>
                      </w:divBdr>
                    </w:div>
                    <w:div w:id="125853245">
                      <w:marLeft w:val="0"/>
                      <w:marRight w:val="0"/>
                      <w:marTop w:val="0"/>
                      <w:marBottom w:val="0"/>
                      <w:divBdr>
                        <w:top w:val="none" w:sz="0" w:space="0" w:color="auto"/>
                        <w:left w:val="none" w:sz="0" w:space="0" w:color="auto"/>
                        <w:bottom w:val="none" w:sz="0" w:space="0" w:color="auto"/>
                        <w:right w:val="none" w:sz="0" w:space="0" w:color="auto"/>
                      </w:divBdr>
                    </w:div>
                    <w:div w:id="1890261830">
                      <w:marLeft w:val="0"/>
                      <w:marRight w:val="0"/>
                      <w:marTop w:val="0"/>
                      <w:marBottom w:val="0"/>
                      <w:divBdr>
                        <w:top w:val="none" w:sz="0" w:space="0" w:color="auto"/>
                        <w:left w:val="none" w:sz="0" w:space="0" w:color="auto"/>
                        <w:bottom w:val="none" w:sz="0" w:space="0" w:color="auto"/>
                        <w:right w:val="none" w:sz="0" w:space="0" w:color="auto"/>
                      </w:divBdr>
                    </w:div>
                    <w:div w:id="1642421342">
                      <w:marLeft w:val="0"/>
                      <w:marRight w:val="0"/>
                      <w:marTop w:val="0"/>
                      <w:marBottom w:val="0"/>
                      <w:divBdr>
                        <w:top w:val="none" w:sz="0" w:space="0" w:color="auto"/>
                        <w:left w:val="none" w:sz="0" w:space="0" w:color="auto"/>
                        <w:bottom w:val="none" w:sz="0" w:space="0" w:color="auto"/>
                        <w:right w:val="none" w:sz="0" w:space="0" w:color="auto"/>
                      </w:divBdr>
                    </w:div>
                    <w:div w:id="4808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0012">
          <w:marLeft w:val="0"/>
          <w:marRight w:val="0"/>
          <w:marTop w:val="0"/>
          <w:marBottom w:val="0"/>
          <w:divBdr>
            <w:top w:val="none" w:sz="0" w:space="0" w:color="auto"/>
            <w:left w:val="none" w:sz="0" w:space="0" w:color="auto"/>
            <w:bottom w:val="none" w:sz="0" w:space="0" w:color="auto"/>
            <w:right w:val="none" w:sz="0" w:space="0" w:color="auto"/>
          </w:divBdr>
          <w:divsChild>
            <w:div w:id="1009259752">
              <w:marLeft w:val="0"/>
              <w:marRight w:val="0"/>
              <w:marTop w:val="0"/>
              <w:marBottom w:val="0"/>
              <w:divBdr>
                <w:top w:val="none" w:sz="0" w:space="0" w:color="auto"/>
                <w:left w:val="none" w:sz="0" w:space="0" w:color="auto"/>
                <w:bottom w:val="none" w:sz="0" w:space="0" w:color="auto"/>
                <w:right w:val="none" w:sz="0" w:space="0" w:color="auto"/>
              </w:divBdr>
              <w:divsChild>
                <w:div w:id="1890991094">
                  <w:marLeft w:val="0"/>
                  <w:marRight w:val="0"/>
                  <w:marTop w:val="0"/>
                  <w:marBottom w:val="0"/>
                  <w:divBdr>
                    <w:top w:val="none" w:sz="0" w:space="0" w:color="auto"/>
                    <w:left w:val="none" w:sz="0" w:space="0" w:color="auto"/>
                    <w:bottom w:val="none" w:sz="0" w:space="0" w:color="auto"/>
                    <w:right w:val="none" w:sz="0" w:space="0" w:color="auto"/>
                  </w:divBdr>
                </w:div>
                <w:div w:id="347488078">
                  <w:marLeft w:val="0"/>
                  <w:marRight w:val="0"/>
                  <w:marTop w:val="0"/>
                  <w:marBottom w:val="0"/>
                  <w:divBdr>
                    <w:top w:val="none" w:sz="0" w:space="0" w:color="auto"/>
                    <w:left w:val="none" w:sz="0" w:space="0" w:color="auto"/>
                    <w:bottom w:val="none" w:sz="0" w:space="0" w:color="auto"/>
                    <w:right w:val="none" w:sz="0" w:space="0" w:color="auto"/>
                  </w:divBdr>
                </w:div>
              </w:divsChild>
            </w:div>
            <w:div w:id="174618202">
              <w:marLeft w:val="0"/>
              <w:marRight w:val="0"/>
              <w:marTop w:val="0"/>
              <w:marBottom w:val="0"/>
              <w:divBdr>
                <w:top w:val="none" w:sz="0" w:space="0" w:color="auto"/>
                <w:left w:val="none" w:sz="0" w:space="0" w:color="auto"/>
                <w:bottom w:val="none" w:sz="0" w:space="0" w:color="auto"/>
                <w:right w:val="none" w:sz="0" w:space="0" w:color="auto"/>
              </w:divBdr>
            </w:div>
            <w:div w:id="47345866">
              <w:marLeft w:val="0"/>
              <w:marRight w:val="0"/>
              <w:marTop w:val="0"/>
              <w:marBottom w:val="0"/>
              <w:divBdr>
                <w:top w:val="none" w:sz="0" w:space="0" w:color="auto"/>
                <w:left w:val="none" w:sz="0" w:space="0" w:color="auto"/>
                <w:bottom w:val="none" w:sz="0" w:space="0" w:color="auto"/>
                <w:right w:val="none" w:sz="0" w:space="0" w:color="auto"/>
              </w:divBdr>
            </w:div>
            <w:div w:id="669454352">
              <w:marLeft w:val="0"/>
              <w:marRight w:val="0"/>
              <w:marTop w:val="0"/>
              <w:marBottom w:val="0"/>
              <w:divBdr>
                <w:top w:val="none" w:sz="0" w:space="0" w:color="auto"/>
                <w:left w:val="none" w:sz="0" w:space="0" w:color="auto"/>
                <w:bottom w:val="none" w:sz="0" w:space="0" w:color="auto"/>
                <w:right w:val="none" w:sz="0" w:space="0" w:color="auto"/>
              </w:divBdr>
            </w:div>
            <w:div w:id="1076316531">
              <w:marLeft w:val="0"/>
              <w:marRight w:val="0"/>
              <w:marTop w:val="0"/>
              <w:marBottom w:val="0"/>
              <w:divBdr>
                <w:top w:val="none" w:sz="0" w:space="0" w:color="auto"/>
                <w:left w:val="none" w:sz="0" w:space="0" w:color="auto"/>
                <w:bottom w:val="none" w:sz="0" w:space="0" w:color="auto"/>
                <w:right w:val="none" w:sz="0" w:space="0" w:color="auto"/>
              </w:divBdr>
            </w:div>
            <w:div w:id="1730808178">
              <w:marLeft w:val="375"/>
              <w:marRight w:val="0"/>
              <w:marTop w:val="0"/>
              <w:marBottom w:val="0"/>
              <w:divBdr>
                <w:top w:val="none" w:sz="0" w:space="0" w:color="auto"/>
                <w:left w:val="none" w:sz="0" w:space="0" w:color="auto"/>
                <w:bottom w:val="none" w:sz="0" w:space="0" w:color="auto"/>
                <w:right w:val="none" w:sz="0" w:space="0" w:color="auto"/>
              </w:divBdr>
            </w:div>
            <w:div w:id="188948909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5985</Characters>
  <Application>Microsoft Office Word</Application>
  <DocSecurity>0</DocSecurity>
  <Lines>49</Lines>
  <Paragraphs>14</Paragraphs>
  <ScaleCrop>false</ScaleCrop>
  <Company>DG Win&amp;Soft</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Мележик Виталий</dc:creator>
  <cp:lastModifiedBy>Мележик Виталий</cp:lastModifiedBy>
  <cp:revision>1</cp:revision>
  <dcterms:created xsi:type="dcterms:W3CDTF">2012-04-12T12:47:00Z</dcterms:created>
  <dcterms:modified xsi:type="dcterms:W3CDTF">2012-04-12T12:47:00Z</dcterms:modified>
</cp:coreProperties>
</file>